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40BF" w14:textId="77777777" w:rsidR="00206C7B" w:rsidRDefault="00000000">
      <w:pPr>
        <w:pStyle w:val="a4"/>
        <w:spacing w:before="73"/>
        <w:ind w:left="5"/>
      </w:pPr>
      <w:r>
        <w:rPr>
          <w:spacing w:val="-2"/>
        </w:rPr>
        <w:t>Уровень</w:t>
      </w:r>
      <w:r>
        <w:rPr>
          <w:spacing w:val="-5"/>
        </w:rPr>
        <w:t xml:space="preserve"> </w:t>
      </w:r>
      <w:r>
        <w:rPr>
          <w:spacing w:val="-2"/>
        </w:rPr>
        <w:t>материально-технического</w:t>
      </w:r>
      <w:r>
        <w:rPr>
          <w:spacing w:val="2"/>
        </w:rPr>
        <w:t xml:space="preserve"> </w:t>
      </w:r>
      <w:r>
        <w:rPr>
          <w:spacing w:val="-2"/>
        </w:rPr>
        <w:t>обеспечения</w:t>
      </w:r>
    </w:p>
    <w:p w14:paraId="57D2DCAA" w14:textId="77777777" w:rsidR="00206C7B" w:rsidRDefault="00000000">
      <w:pPr>
        <w:pStyle w:val="a4"/>
      </w:pPr>
      <w:r>
        <w:t>МБДОУ</w:t>
      </w:r>
      <w:r>
        <w:rPr>
          <w:spacing w:val="-10"/>
        </w:rPr>
        <w:t xml:space="preserve"> </w:t>
      </w:r>
      <w:r>
        <w:t>детский</w:t>
      </w:r>
      <w:r>
        <w:rPr>
          <w:spacing w:val="-15"/>
        </w:rPr>
        <w:t xml:space="preserve"> </w:t>
      </w:r>
      <w:r>
        <w:t>сад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36</w:t>
      </w:r>
      <w:r>
        <w:rPr>
          <w:spacing w:val="-10"/>
        </w:rPr>
        <w:t xml:space="preserve"> </w:t>
      </w:r>
      <w:r>
        <w:t>«Искорка»</w:t>
      </w:r>
      <w:r>
        <w:rPr>
          <w:spacing w:val="-11"/>
        </w:rPr>
        <w:t xml:space="preserve"> </w:t>
      </w:r>
      <w:r>
        <w:t>комбинированного</w:t>
      </w:r>
      <w:r>
        <w:rPr>
          <w:spacing w:val="-7"/>
        </w:rPr>
        <w:t xml:space="preserve"> </w:t>
      </w:r>
      <w:r>
        <w:rPr>
          <w:spacing w:val="-4"/>
        </w:rPr>
        <w:t>вида</w:t>
      </w:r>
    </w:p>
    <w:p w14:paraId="4F685A92" w14:textId="77777777" w:rsidR="00206C7B" w:rsidRDefault="00000000">
      <w:pPr>
        <w:pStyle w:val="a3"/>
        <w:spacing w:before="313" w:line="218" w:lineRule="auto"/>
        <w:ind w:right="118"/>
      </w:pPr>
      <w:r>
        <w:t>В ДОУ созданы условия для организации образовательного процесса. Уровень материально- технического оснащения соответствует типу и виду образовательного учреждения, реализуемым образовательным программам. Технические средства</w:t>
      </w:r>
      <w:r>
        <w:rPr>
          <w:spacing w:val="40"/>
        </w:rPr>
        <w:t xml:space="preserve"> </w:t>
      </w:r>
      <w:r>
        <w:t>обучения постоянно обновляются.</w:t>
      </w:r>
    </w:p>
    <w:p w14:paraId="28CE59A5" w14:textId="4D9D0606" w:rsidR="00206C7B" w:rsidRDefault="00000000" w:rsidP="004103C1">
      <w:pPr>
        <w:pStyle w:val="a3"/>
        <w:spacing w:before="130" w:line="213" w:lineRule="auto"/>
      </w:pPr>
      <w:r>
        <w:t>В детском саду функционирует 13 групп из них 1 группа</w:t>
      </w:r>
      <w:r>
        <w:rPr>
          <w:spacing w:val="-1"/>
        </w:rPr>
        <w:t xml:space="preserve"> </w:t>
      </w:r>
      <w:r>
        <w:t>(логопедическая для детей с ОНР). Для организации учебно-воспитательного процесса функционируют медицинский и процедурные кабинеты, музыкальный зал, спортивный зал, бассейн,</w:t>
      </w:r>
      <w:r>
        <w:rPr>
          <w:spacing w:val="39"/>
        </w:rPr>
        <w:t xml:space="preserve"> </w:t>
      </w:r>
      <w:r>
        <w:t>кабинет</w:t>
      </w:r>
      <w:r>
        <w:rPr>
          <w:spacing w:val="40"/>
        </w:rPr>
        <w:t xml:space="preserve"> </w:t>
      </w:r>
      <w:r>
        <w:t>педагога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психолога,</w:t>
      </w:r>
      <w:r>
        <w:rPr>
          <w:spacing w:val="-10"/>
        </w:rPr>
        <w:t xml:space="preserve"> </w:t>
      </w:r>
      <w:r>
        <w:t>кабинет</w:t>
      </w:r>
      <w:r>
        <w:rPr>
          <w:spacing w:val="-12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уголок</w:t>
      </w:r>
      <w:r>
        <w:rPr>
          <w:spacing w:val="-8"/>
        </w:rPr>
        <w:t xml:space="preserve"> </w:t>
      </w:r>
      <w:r>
        <w:rPr>
          <w:spacing w:val="-4"/>
        </w:rPr>
        <w:t>ПДД</w:t>
      </w:r>
      <w:r w:rsidR="004103C1">
        <w:rPr>
          <w:spacing w:val="-4"/>
        </w:rPr>
        <w:t>, кабинет кружковой работы</w:t>
      </w:r>
      <w:r>
        <w:rPr>
          <w:spacing w:val="-4"/>
        </w:rPr>
        <w:t>.</w:t>
      </w:r>
    </w:p>
    <w:p w14:paraId="0F51CAAA" w14:textId="676D7C1E" w:rsidR="00206C7B" w:rsidRDefault="00000000">
      <w:pPr>
        <w:pStyle w:val="a3"/>
        <w:spacing w:before="108" w:line="213" w:lineRule="auto"/>
      </w:pPr>
      <w:r>
        <w:t>Все группы и кабинеты оснащены ноутбуками. Музыкальный зал,</w:t>
      </w:r>
      <w:r>
        <w:rPr>
          <w:spacing w:val="40"/>
        </w:rPr>
        <w:t xml:space="preserve"> </w:t>
      </w:r>
      <w:r>
        <w:t>кабинет родного языка,</w:t>
      </w:r>
      <w:r>
        <w:rPr>
          <w:spacing w:val="-1"/>
        </w:rPr>
        <w:t xml:space="preserve"> </w:t>
      </w:r>
      <w:r>
        <w:t>логопедические</w:t>
      </w:r>
      <w:r>
        <w:rPr>
          <w:spacing w:val="-1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оснащены мультимедийными проекторами</w:t>
      </w:r>
      <w:r w:rsidR="004103C1">
        <w:t>, группы: №4, №7, №8, №9, №10, №11, №12, № 13.</w:t>
      </w:r>
      <w:r>
        <w:t xml:space="preserve"> Вся</w:t>
      </w:r>
      <w:r>
        <w:rPr>
          <w:spacing w:val="40"/>
        </w:rPr>
        <w:t xml:space="preserve"> </w:t>
      </w:r>
      <w:r>
        <w:t>мебель соответствует требованию СанПиНа, столы и стулья регулируются по</w:t>
      </w:r>
      <w:r>
        <w:rPr>
          <w:spacing w:val="40"/>
        </w:rPr>
        <w:t xml:space="preserve"> </w:t>
      </w:r>
      <w:r>
        <w:t>возрастным группам.</w:t>
      </w:r>
    </w:p>
    <w:p w14:paraId="4FD88651" w14:textId="77777777" w:rsidR="00206C7B" w:rsidRDefault="00000000">
      <w:pPr>
        <w:pStyle w:val="a3"/>
        <w:spacing w:before="131" w:line="213" w:lineRule="auto"/>
        <w:ind w:right="114"/>
      </w:pPr>
      <w:r>
        <w:t>Детский</w:t>
      </w:r>
      <w:r>
        <w:rPr>
          <w:spacing w:val="40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оснащен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сигнализацией</w:t>
      </w:r>
      <w:r>
        <w:rPr>
          <w:spacing w:val="40"/>
        </w:rPr>
        <w:t xml:space="preserve"> </w:t>
      </w:r>
      <w:r>
        <w:t>«Стрелец-мониторинг»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охранной сигнализацией.</w:t>
      </w:r>
    </w:p>
    <w:p w14:paraId="40A5B1DC" w14:textId="4CF34D56" w:rsidR="00206C7B" w:rsidRDefault="00000000">
      <w:pPr>
        <w:pStyle w:val="a3"/>
        <w:spacing w:before="120" w:line="213" w:lineRule="auto"/>
        <w:ind w:right="119"/>
      </w:pPr>
      <w:r>
        <w:t xml:space="preserve">ДОУ имеет пищеблок. Согласно санитарно-гигиеническим требованиям соблюдения режима питания в детском саду организовано </w:t>
      </w:r>
      <w:r w:rsidR="004103C1">
        <w:t>3</w:t>
      </w:r>
      <w:r>
        <w:t xml:space="preserve">-х разовое питание воспитанников: завтрак, обед, </w:t>
      </w:r>
      <w:r w:rsidR="004103C1">
        <w:t xml:space="preserve">уплотненный </w:t>
      </w:r>
      <w:r>
        <w:t>полдник</w:t>
      </w:r>
    </w:p>
    <w:sectPr w:rsidR="00206C7B">
      <w:type w:val="continuous"/>
      <w:pgSz w:w="11920" w:h="16850"/>
      <w:pgMar w:top="5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7B"/>
    <w:rsid w:val="00206C7B"/>
    <w:rsid w:val="004103C1"/>
    <w:rsid w:val="00B5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45C7"/>
  <w15:docId w15:val="{7E9DFD5D-6645-4E1E-9A77-70DD63B1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right="113" w:firstLine="61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"/>
      <w:ind w:right="22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2025-03-29T07:28:00Z</dcterms:created>
  <dcterms:modified xsi:type="dcterms:W3CDTF">2025-03-29T07:28:00Z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LastSaved">
    <vt:filetime>2025-03-29T00:00:00Z</vt:filetime>
  </property>
</Properties>
</file>